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DFDFD"/>
        <w:spacing w:before="100" w:beforeAutospacing="1" w:after="100" w:afterAutospacing="1" w:line="360" w:lineRule="auto"/>
        <w:ind w:firstLine="480"/>
        <w:jc w:val="center"/>
        <w:rPr>
          <w:rFonts w:hint="eastAsia" w:ascii="宋体" w:hAnsi="宋体" w:eastAsia="宋体" w:cs="Arial"/>
          <w:color w:val="000000" w:themeColor="text1"/>
          <w:kern w:val="0"/>
          <w:sz w:val="28"/>
          <w:szCs w:val="28"/>
          <w14:textFill>
            <w14:solidFill>
              <w14:schemeClr w14:val="tx1"/>
            </w14:solidFill>
          </w14:textFill>
        </w:rPr>
      </w:pPr>
      <w:r>
        <w:rPr>
          <w:rFonts w:ascii="Arial" w:hAnsi="Arial" w:eastAsia="宋体" w:cs="Arial"/>
          <w:color w:val="000000" w:themeColor="text1"/>
          <w:kern w:val="0"/>
          <w:sz w:val="28"/>
          <w:szCs w:val="28"/>
          <w14:textFill>
            <w14:solidFill>
              <w14:schemeClr w14:val="tx1"/>
            </w14:solidFill>
          </w14:textFill>
        </w:rPr>
        <w:t> </w:t>
      </w:r>
      <w:r>
        <w:rPr>
          <w:rFonts w:hint="eastAsia" w:ascii="宋体" w:hAnsi="宋体" w:eastAsia="宋体" w:cs="Arial"/>
          <w:color w:val="000000" w:themeColor="text1"/>
          <w:kern w:val="0"/>
          <w:sz w:val="28"/>
          <w:szCs w:val="28"/>
          <w14:textFill>
            <w14:solidFill>
              <w14:schemeClr w14:val="tx1"/>
            </w14:solidFill>
          </w14:textFill>
        </w:rPr>
        <w:t>德阳市海绵城市建设管理条例（草案）</w:t>
      </w:r>
    </w:p>
    <w:p>
      <w:pPr>
        <w:widowControl/>
        <w:shd w:val="clear" w:color="auto" w:fill="FDFDFD"/>
        <w:spacing w:before="100" w:beforeAutospacing="1" w:after="100" w:afterAutospacing="1" w:line="360" w:lineRule="auto"/>
        <w:ind w:firstLine="480"/>
        <w:jc w:val="center"/>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（征求意见稿）</w:t>
      </w:r>
    </w:p>
    <w:p>
      <w:pPr>
        <w:widowControl/>
        <w:shd w:val="clear" w:color="auto" w:fill="FDFDFD"/>
        <w:spacing w:before="156" w:after="156" w:line="360" w:lineRule="auto"/>
        <w:jc w:val="center"/>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目  录</w:t>
      </w:r>
    </w:p>
    <w:p>
      <w:pPr>
        <w:widowControl/>
        <w:shd w:val="clear" w:color="auto" w:fill="FDFDFD"/>
        <w:spacing w:before="156" w:after="156" w:line="360" w:lineRule="auto"/>
        <w:ind w:firstLine="480"/>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第一章 总则</w:t>
      </w:r>
    </w:p>
    <w:p>
      <w:pPr>
        <w:widowControl/>
        <w:shd w:val="clear" w:color="auto" w:fill="FDFDFD"/>
        <w:spacing w:before="156" w:after="156" w:line="360" w:lineRule="auto"/>
        <w:ind w:firstLine="48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第二章</w:t>
      </w:r>
      <w:r>
        <w:rPr>
          <w:rFonts w:ascii="Arial" w:hAnsi="Arial" w:eastAsia="宋体" w:cs="Arial"/>
          <w:color w:val="000000" w:themeColor="text1"/>
          <w:kern w:val="0"/>
          <w:sz w:val="28"/>
          <w:szCs w:val="28"/>
          <w14:textFill>
            <w14:solidFill>
              <w14:schemeClr w14:val="tx1"/>
            </w14:solidFill>
          </w14:textFill>
        </w:rPr>
        <w:t> </w:t>
      </w:r>
      <w:r>
        <w:rPr>
          <w:rFonts w:hint="eastAsia" w:ascii="Arial" w:hAnsi="Arial" w:eastAsia="宋体" w:cs="Arial"/>
          <w:color w:val="000000" w:themeColor="text1"/>
          <w:kern w:val="0"/>
          <w:sz w:val="28"/>
          <w:szCs w:val="28"/>
          <w14:textFill>
            <w14:solidFill>
              <w14:schemeClr w14:val="tx1"/>
            </w14:solidFill>
          </w14:textFill>
        </w:rPr>
        <w:t xml:space="preserve"> </w:t>
      </w:r>
      <w:r>
        <w:rPr>
          <w:rFonts w:hint="eastAsia" w:ascii="宋体" w:hAnsi="宋体" w:eastAsia="宋体" w:cs="Arial"/>
          <w:color w:val="000000" w:themeColor="text1"/>
          <w:kern w:val="0"/>
          <w:sz w:val="28"/>
          <w:szCs w:val="28"/>
          <w14:textFill>
            <w14:solidFill>
              <w14:schemeClr w14:val="tx1"/>
            </w14:solidFill>
          </w14:textFill>
        </w:rPr>
        <w:t>标准、规划与建设</w:t>
      </w:r>
    </w:p>
    <w:p>
      <w:pPr>
        <w:widowControl/>
        <w:shd w:val="clear" w:color="auto" w:fill="FDFDFD"/>
        <w:spacing w:before="156" w:after="156" w:line="360" w:lineRule="auto"/>
        <w:ind w:firstLine="480"/>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第三章 运营与维护</w:t>
      </w:r>
      <w:bookmarkStart w:id="0" w:name="_GoBack"/>
      <w:bookmarkEnd w:id="0"/>
    </w:p>
    <w:p>
      <w:pPr>
        <w:widowControl/>
        <w:shd w:val="clear" w:color="auto" w:fill="FDFDFD"/>
        <w:spacing w:before="156" w:after="156" w:line="360" w:lineRule="auto"/>
        <w:ind w:firstLine="480"/>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第四章 法律责任</w:t>
      </w:r>
    </w:p>
    <w:p>
      <w:pPr>
        <w:widowControl/>
        <w:shd w:val="clear" w:color="auto" w:fill="FDFDFD"/>
        <w:spacing w:before="156" w:after="156" w:line="360" w:lineRule="auto"/>
        <w:ind w:firstLine="480"/>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第五章 附则</w:t>
      </w:r>
    </w:p>
    <w:p>
      <w:pPr>
        <w:widowControl/>
        <w:shd w:val="clear" w:color="auto" w:fill="FDFDFD"/>
        <w:spacing w:before="100" w:beforeAutospacing="1" w:after="100" w:afterAutospacing="1" w:line="360" w:lineRule="auto"/>
        <w:ind w:firstLine="480"/>
        <w:jc w:val="center"/>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第一章 总则</w:t>
      </w:r>
    </w:p>
    <w:p>
      <w:pPr>
        <w:widowControl/>
        <w:shd w:val="clear" w:color="auto" w:fill="FDFDFD"/>
        <w:spacing w:before="100" w:beforeAutospacing="1" w:after="100" w:afterAutospacing="1" w:line="360" w:lineRule="auto"/>
        <w:ind w:firstLine="480"/>
        <w:rPr>
          <w:rFonts w:ascii="Arial" w:hAnsi="Arial" w:eastAsia="宋体" w:cs="Arial"/>
          <w:color w:val="000000" w:themeColor="text1"/>
          <w:kern w:val="0"/>
          <w:sz w:val="28"/>
          <w:szCs w:val="28"/>
          <w14:textFill>
            <w14:solidFill>
              <w14:schemeClr w14:val="tx1"/>
            </w14:solidFill>
          </w14:textFill>
        </w:rPr>
      </w:pPr>
      <w:r>
        <w:rPr>
          <w:rFonts w:ascii="Arial" w:hAnsi="Arial" w:eastAsia="宋体" w:cs="Arial"/>
          <w:color w:val="000000" w:themeColor="text1"/>
          <w:kern w:val="0"/>
          <w:sz w:val="28"/>
          <w:szCs w:val="28"/>
          <w14:textFill>
            <w14:solidFill>
              <w14:schemeClr w14:val="tx1"/>
            </w14:solidFill>
          </w14:textFill>
        </w:rPr>
        <w:t> </w:t>
      </w:r>
      <w:r>
        <w:rPr>
          <w:rFonts w:hint="eastAsia" w:ascii="宋体" w:hAnsi="宋体" w:eastAsia="宋体" w:cs="Arial"/>
          <w:b/>
          <w:bCs/>
          <w:color w:val="000000" w:themeColor="text1"/>
          <w:kern w:val="0"/>
          <w:sz w:val="28"/>
          <w:szCs w:val="28"/>
          <w14:textFill>
            <w14:solidFill>
              <w14:schemeClr w14:val="tx1"/>
            </w14:solidFill>
          </w14:textFill>
        </w:rPr>
        <w:t>第一条 </w:t>
      </w:r>
      <w:r>
        <w:rPr>
          <w:rFonts w:hint="eastAsia" w:ascii="宋体" w:hAnsi="宋体" w:eastAsia="宋体" w:cs="Arial"/>
          <w:color w:val="000000" w:themeColor="text1"/>
          <w:kern w:val="0"/>
          <w:sz w:val="28"/>
          <w:szCs w:val="28"/>
          <w14:textFill>
            <w14:solidFill>
              <w14:schemeClr w14:val="tx1"/>
            </w14:solidFill>
          </w14:textFill>
        </w:rPr>
        <w:t>为了加快推进海绵城市建设，规范海绵城市建设管理，保护和改善城市生态环境，促进人与自然和谐发展，根据《中华人民共和国建筑法》、</w:t>
      </w:r>
      <w:r>
        <w:rPr>
          <w:rFonts w:ascii="宋体" w:hAnsi="宋体" w:eastAsia="宋体" w:cs="Arial"/>
          <w:color w:val="000000" w:themeColor="text1"/>
          <w:kern w:val="0"/>
          <w:sz w:val="28"/>
          <w:szCs w:val="28"/>
          <w14:textFill>
            <w14:solidFill>
              <w14:schemeClr w14:val="tx1"/>
            </w14:solidFill>
          </w14:textFill>
        </w:rPr>
        <w:t>《中华人民共和国城乡规划法》《城镇排水与污水处理条例》《建设工程质量管理条例》等</w:t>
      </w:r>
      <w:r>
        <w:rPr>
          <w:rFonts w:hint="eastAsia" w:ascii="宋体" w:hAnsi="宋体" w:eastAsia="宋体" w:cs="Arial"/>
          <w:color w:val="000000" w:themeColor="text1"/>
          <w:kern w:val="0"/>
          <w:sz w:val="28"/>
          <w:szCs w:val="28"/>
          <w14:textFill>
            <w14:solidFill>
              <w14:schemeClr w14:val="tx1"/>
            </w14:solidFill>
          </w14:textFill>
        </w:rPr>
        <w:t>有关法律法规，结合《国务院办公厅关于推进海绵城市建设的指导意见 》及本市实际，制定本条例。</w:t>
      </w:r>
    </w:p>
    <w:p>
      <w:pPr>
        <w:widowControl/>
        <w:shd w:val="clear" w:color="auto" w:fill="FDFDFD"/>
        <w:spacing w:before="100" w:beforeAutospacing="1" w:after="100" w:afterAutospacing="1" w:line="360" w:lineRule="auto"/>
        <w:ind w:firstLine="482"/>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第二条</w:t>
      </w:r>
      <w:r>
        <w:rPr>
          <w:rFonts w:ascii="Arial" w:hAnsi="Arial" w:eastAsia="宋体" w:cs="Arial"/>
          <w:color w:val="000000" w:themeColor="text1"/>
          <w:kern w:val="0"/>
          <w:sz w:val="28"/>
          <w:szCs w:val="28"/>
          <w14:textFill>
            <w14:solidFill>
              <w14:schemeClr w14:val="tx1"/>
            </w14:solidFill>
          </w14:textFill>
        </w:rPr>
        <w:t> </w:t>
      </w:r>
      <w:r>
        <w:rPr>
          <w:rFonts w:hint="eastAsia" w:ascii="宋体" w:hAnsi="宋体" w:eastAsia="宋体" w:cs="Arial"/>
          <w:color w:val="000000" w:themeColor="text1"/>
          <w:kern w:val="0"/>
          <w:sz w:val="28"/>
          <w:szCs w:val="28"/>
          <w14:textFill>
            <w14:solidFill>
              <w14:schemeClr w14:val="tx1"/>
            </w14:solidFill>
          </w14:textFill>
        </w:rPr>
        <w:t>本市规划区域内海绵城市建设和管理，适用本条例。</w:t>
      </w:r>
    </w:p>
    <w:p>
      <w:pPr>
        <w:widowControl/>
        <w:shd w:val="clear" w:color="auto" w:fill="FDFDFD"/>
        <w:spacing w:before="100" w:beforeAutospacing="1" w:after="100" w:afterAutospacing="1" w:line="360" w:lineRule="auto"/>
        <w:ind w:firstLine="480"/>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本条例所称海绵城市，是指通过城乡规划、建设的管控，从源头减排、过程控制、系统治理着手，综合采用渗、滞、蓄、净、用、排等技术措施，有效控制雨水径流，实现自然积存、自然渗透、自然净化的城市发展方式。</w:t>
      </w:r>
    </w:p>
    <w:p>
      <w:pPr>
        <w:widowControl/>
        <w:shd w:val="clear" w:color="auto" w:fill="FDFDFD"/>
        <w:spacing w:before="100" w:beforeAutospacing="1" w:after="100" w:afterAutospacing="1" w:line="360" w:lineRule="auto"/>
        <w:ind w:firstLine="482"/>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第三条 </w:t>
      </w:r>
      <w:r>
        <w:rPr>
          <w:rFonts w:hint="eastAsia" w:ascii="宋体" w:hAnsi="宋体" w:eastAsia="宋体" w:cs="Arial"/>
          <w:color w:val="000000" w:themeColor="text1"/>
          <w:kern w:val="0"/>
          <w:sz w:val="28"/>
          <w:szCs w:val="28"/>
          <w14:textFill>
            <w14:solidFill>
              <w14:schemeClr w14:val="tx1"/>
            </w14:solidFill>
          </w14:textFill>
        </w:rPr>
        <w:t>海绵城市建设管理应当遵循生态为本、自然循环，节约资源、绿色发展，规划引领、统筹推进，政府引导、社会参与的原则。</w:t>
      </w:r>
    </w:p>
    <w:p>
      <w:pPr>
        <w:widowControl/>
        <w:shd w:val="clear" w:color="auto" w:fill="FDFDFD"/>
        <w:spacing w:before="100" w:beforeAutospacing="1" w:after="100" w:afterAutospacing="1" w:line="360" w:lineRule="auto"/>
        <w:ind w:firstLine="482"/>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第四条</w:t>
      </w:r>
      <w:r>
        <w:rPr>
          <w:rFonts w:ascii="Arial" w:hAnsi="Arial" w:eastAsia="宋体" w:cs="Arial"/>
          <w:color w:val="000000" w:themeColor="text1"/>
          <w:kern w:val="0"/>
          <w:sz w:val="28"/>
          <w:szCs w:val="28"/>
          <w14:textFill>
            <w14:solidFill>
              <w14:schemeClr w14:val="tx1"/>
            </w14:solidFill>
          </w14:textFill>
        </w:rPr>
        <w:t> </w:t>
      </w:r>
      <w:r>
        <w:rPr>
          <w:rFonts w:hint="eastAsia" w:ascii="宋体" w:hAnsi="宋体" w:eastAsia="宋体" w:cs="Arial"/>
          <w:color w:val="000000" w:themeColor="text1"/>
          <w:kern w:val="0"/>
          <w:sz w:val="28"/>
          <w:szCs w:val="28"/>
          <w14:textFill>
            <w14:solidFill>
              <w14:schemeClr w14:val="tx1"/>
            </w14:solidFill>
          </w14:textFill>
        </w:rPr>
        <w:t>市人民政府应当将海绵城市建设管理工作纳入国民经济和社会发展规划，统筹海绵城市建设，建立健全海绵城市建设管理体制，协调解决海绵城市建设管理工作中的重大问题，将海绵城市建设管理工作纳入市政府对各县（市、区）人民政府和相关部门考核内容。</w:t>
      </w:r>
    </w:p>
    <w:p>
      <w:pPr>
        <w:widowControl/>
        <w:shd w:val="clear" w:color="auto" w:fill="FDFDFD"/>
        <w:spacing w:before="100" w:beforeAutospacing="1" w:after="100" w:afterAutospacing="1" w:line="360" w:lineRule="auto"/>
        <w:ind w:firstLine="48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县（市、区）人民政府是海绵城市建设的责任主体，统筹本行政区域内海绵城市建设管理工作。</w:t>
      </w:r>
    </w:p>
    <w:p>
      <w:pPr>
        <w:widowControl/>
        <w:shd w:val="clear" w:color="auto" w:fill="FDFDFD"/>
        <w:spacing w:before="100" w:beforeAutospacing="1" w:after="100" w:afterAutospacing="1" w:line="360" w:lineRule="auto"/>
        <w:ind w:firstLine="482"/>
        <w:rPr>
          <w:rFonts w:ascii="宋体" w:hAnsi="宋体" w:eastAsia="宋体" w:cs="Arial"/>
          <w:color w:val="000000" w:themeColor="text1"/>
          <w:kern w:val="0"/>
          <w:sz w:val="28"/>
          <w:szCs w:val="28"/>
          <w14:textFill>
            <w14:solidFill>
              <w14:schemeClr w14:val="tx1"/>
            </w14:solidFill>
          </w14:textFill>
        </w:rPr>
      </w:pPr>
      <w:r>
        <w:rPr>
          <w:rFonts w:ascii="宋体" w:hAnsi="宋体" w:eastAsia="宋体" w:cs="Arial"/>
          <w:color w:val="000000" w:themeColor="text1"/>
          <w:kern w:val="0"/>
          <w:sz w:val="28"/>
          <w:szCs w:val="28"/>
          <w14:textFill>
            <w14:solidFill>
              <w14:schemeClr w14:val="tx1"/>
            </w14:solidFill>
          </w14:textFill>
        </w:rPr>
        <w:t>经开区、天府智谷、天府旌城管委会</w:t>
      </w:r>
      <w:r>
        <w:rPr>
          <w:rFonts w:hint="eastAsia" w:ascii="宋体" w:hAnsi="宋体" w:eastAsia="宋体" w:cs="Arial"/>
          <w:color w:val="000000" w:themeColor="text1"/>
          <w:kern w:val="0"/>
          <w:sz w:val="28"/>
          <w:szCs w:val="28"/>
          <w14:textFill>
            <w14:solidFill>
              <w14:schemeClr w14:val="tx1"/>
            </w14:solidFill>
          </w14:textFill>
        </w:rPr>
        <w:t>、凯州新城管理委员会、国际铁路物流港等</w:t>
      </w:r>
      <w:r>
        <w:rPr>
          <w:rFonts w:ascii="宋体" w:hAnsi="宋体" w:eastAsia="宋体" w:cs="Arial"/>
          <w:color w:val="000000" w:themeColor="text1"/>
          <w:kern w:val="0"/>
          <w:sz w:val="28"/>
          <w:szCs w:val="28"/>
          <w14:textFill>
            <w14:solidFill>
              <w14:schemeClr w14:val="tx1"/>
            </w14:solidFill>
          </w14:textFill>
        </w:rPr>
        <w:t>应当按照市人民政府的要求</w:t>
      </w:r>
      <w:r>
        <w:rPr>
          <w:rFonts w:hint="eastAsia" w:ascii="宋体" w:hAnsi="宋体" w:eastAsia="宋体" w:cs="Arial"/>
          <w:color w:val="000000" w:themeColor="text1"/>
          <w:kern w:val="0"/>
          <w:sz w:val="28"/>
          <w:szCs w:val="28"/>
          <w14:textFill>
            <w14:solidFill>
              <w14:schemeClr w14:val="tx1"/>
            </w14:solidFill>
          </w14:textFill>
        </w:rPr>
        <w:t>在职责范围内</w:t>
      </w:r>
      <w:r>
        <w:rPr>
          <w:rFonts w:ascii="宋体" w:hAnsi="宋体" w:eastAsia="宋体" w:cs="Arial"/>
          <w:color w:val="000000" w:themeColor="text1"/>
          <w:kern w:val="0"/>
          <w:sz w:val="28"/>
          <w:szCs w:val="28"/>
          <w14:textFill>
            <w14:solidFill>
              <w14:schemeClr w14:val="tx1"/>
            </w14:solidFill>
          </w14:textFill>
        </w:rPr>
        <w:t>做好本辖区海绵城市建设管理工作。</w:t>
      </w:r>
    </w:p>
    <w:p>
      <w:pPr>
        <w:widowControl/>
        <w:shd w:val="clear" w:color="auto" w:fill="FDFDFD"/>
        <w:spacing w:before="100" w:beforeAutospacing="1" w:after="100" w:afterAutospacing="1" w:line="360" w:lineRule="auto"/>
        <w:ind w:firstLine="482"/>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第五条 </w:t>
      </w:r>
      <w:r>
        <w:rPr>
          <w:rFonts w:hint="eastAsia" w:ascii="宋体" w:hAnsi="宋体" w:eastAsia="宋体" w:cs="Arial"/>
          <w:color w:val="000000" w:themeColor="text1"/>
          <w:kern w:val="0"/>
          <w:sz w:val="28"/>
          <w:szCs w:val="28"/>
          <w14:textFill>
            <w14:solidFill>
              <w14:schemeClr w14:val="tx1"/>
            </w14:solidFill>
          </w14:textFill>
        </w:rPr>
        <w:t>住房和城乡建设部门具体负责海绵城市建设管理工作。</w:t>
      </w:r>
    </w:p>
    <w:p>
      <w:pPr>
        <w:widowControl/>
        <w:shd w:val="clear" w:color="auto" w:fill="FDFDFD"/>
        <w:spacing w:before="100" w:beforeAutospacing="1" w:after="100" w:afterAutospacing="1" w:line="360" w:lineRule="auto"/>
        <w:ind w:firstLine="480"/>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发展和改革、财政、自然资源、生态环境、</w:t>
      </w:r>
      <w:r>
        <w:rPr>
          <w:rFonts w:ascii="宋体" w:hAnsi="宋体" w:eastAsia="宋体" w:cs="Arial"/>
          <w:color w:val="000000" w:themeColor="text1"/>
          <w:kern w:val="0"/>
          <w:sz w:val="28"/>
          <w:szCs w:val="28"/>
          <w14:textFill>
            <w14:solidFill>
              <w14:schemeClr w14:val="tx1"/>
            </w14:solidFill>
          </w14:textFill>
        </w:rPr>
        <w:t>城市管理</w:t>
      </w:r>
      <w:r>
        <w:rPr>
          <w:rFonts w:hint="eastAsia" w:ascii="宋体" w:hAnsi="宋体" w:eastAsia="宋体" w:cs="Arial"/>
          <w:color w:val="000000" w:themeColor="text1"/>
          <w:kern w:val="0"/>
          <w:sz w:val="28"/>
          <w:szCs w:val="28"/>
          <w14:textFill>
            <w14:solidFill>
              <w14:schemeClr w14:val="tx1"/>
            </w14:solidFill>
          </w14:textFill>
        </w:rPr>
        <w:t>、交通运输、水利、水务、气象、公安等相关部门在各自职责范围内负责海绵城市建设管理有关工作。</w:t>
      </w:r>
    </w:p>
    <w:p>
      <w:pPr>
        <w:widowControl/>
        <w:shd w:val="clear" w:color="auto" w:fill="FDFDFD"/>
        <w:spacing w:before="100" w:beforeAutospacing="1" w:after="100" w:afterAutospacing="1" w:line="360" w:lineRule="auto"/>
        <w:ind w:firstLine="482"/>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 xml:space="preserve">第六条  </w:t>
      </w:r>
      <w:r>
        <w:rPr>
          <w:rFonts w:ascii="Arial" w:hAnsi="Arial" w:eastAsia="宋体" w:cs="Arial"/>
          <w:color w:val="000000" w:themeColor="text1"/>
          <w:kern w:val="0"/>
          <w:sz w:val="28"/>
          <w:szCs w:val="28"/>
          <w14:textFill>
            <w14:solidFill>
              <w14:schemeClr w14:val="tx1"/>
            </w14:solidFill>
          </w14:textFill>
        </w:rPr>
        <w:t> 市、县（市、区）</w:t>
      </w:r>
      <w:r>
        <w:rPr>
          <w:rFonts w:ascii="宋体" w:hAnsi="宋体" w:eastAsia="宋体" w:cs="Arial"/>
          <w:color w:val="000000" w:themeColor="text1"/>
          <w:kern w:val="0"/>
          <w:sz w:val="28"/>
          <w:szCs w:val="28"/>
          <w14:textFill>
            <w14:solidFill>
              <w14:schemeClr w14:val="tx1"/>
            </w14:solidFill>
          </w14:textFill>
        </w:rPr>
        <w:t>人民政府应当</w:t>
      </w:r>
      <w:r>
        <w:rPr>
          <w:rFonts w:hint="eastAsia" w:ascii="宋体" w:hAnsi="宋体" w:eastAsia="宋体" w:cs="Arial"/>
          <w:color w:val="000000" w:themeColor="text1"/>
          <w:kern w:val="0"/>
          <w:sz w:val="28"/>
          <w:szCs w:val="28"/>
          <w14:textFill>
            <w14:solidFill>
              <w14:schemeClr w14:val="tx1"/>
            </w14:solidFill>
          </w14:textFill>
        </w:rPr>
        <w:t>加强人才队伍建设，</w:t>
      </w:r>
      <w:r>
        <w:rPr>
          <w:rFonts w:ascii="宋体" w:hAnsi="宋体" w:eastAsia="宋体" w:cs="Arial"/>
          <w:color w:val="000000" w:themeColor="text1"/>
          <w:kern w:val="0"/>
          <w:sz w:val="28"/>
          <w:szCs w:val="28"/>
          <w14:textFill>
            <w14:solidFill>
              <w14:schemeClr w14:val="tx1"/>
            </w14:solidFill>
          </w14:textFill>
        </w:rPr>
        <w:t>鼓励、支持海绵城市科学技术研究</w:t>
      </w:r>
      <w:r>
        <w:rPr>
          <w:rFonts w:hint="eastAsia" w:ascii="宋体" w:hAnsi="宋体" w:eastAsia="宋体" w:cs="Arial"/>
          <w:color w:val="000000" w:themeColor="text1"/>
          <w:kern w:val="0"/>
          <w:sz w:val="28"/>
          <w:szCs w:val="28"/>
          <w14:textFill>
            <w14:solidFill>
              <w14:schemeClr w14:val="tx1"/>
            </w14:solidFill>
          </w14:textFill>
        </w:rPr>
        <w:t>，</w:t>
      </w:r>
      <w:r>
        <w:rPr>
          <w:rFonts w:ascii="宋体" w:hAnsi="宋体" w:eastAsia="宋体" w:cs="Arial"/>
          <w:color w:val="000000" w:themeColor="text1"/>
          <w:kern w:val="0"/>
          <w:sz w:val="28"/>
          <w:szCs w:val="28"/>
          <w14:textFill>
            <w14:solidFill>
              <w14:schemeClr w14:val="tx1"/>
            </w14:solidFill>
          </w14:textFill>
        </w:rPr>
        <w:t>推广应用先进适用的技术、工艺、设备和材料，发挥科学技术在海绵城市建设管理中的支撑作用</w:t>
      </w:r>
      <w:r>
        <w:rPr>
          <w:rFonts w:hint="eastAsia" w:ascii="宋体" w:hAnsi="宋体" w:eastAsia="宋体" w:cs="Arial"/>
          <w:color w:val="000000" w:themeColor="text1"/>
          <w:kern w:val="0"/>
          <w:sz w:val="28"/>
          <w:szCs w:val="28"/>
          <w14:textFill>
            <w14:solidFill>
              <w14:schemeClr w14:val="tx1"/>
            </w14:solidFill>
          </w14:textFill>
        </w:rPr>
        <w:t>；完善产业扶持政策，发展壮大海绵城市建设相关产业；统筹安排海绵城市建设资金，鼓励吸引社会资本参与海绵城市投资、建设和运营管理；</w:t>
      </w:r>
      <w:r>
        <w:rPr>
          <w:rFonts w:ascii="宋体" w:hAnsi="宋体" w:eastAsia="宋体" w:cs="Arial"/>
          <w:color w:val="000000" w:themeColor="text1"/>
          <w:kern w:val="0"/>
          <w:sz w:val="28"/>
          <w:szCs w:val="28"/>
          <w14:textFill>
            <w14:solidFill>
              <w14:schemeClr w14:val="tx1"/>
            </w14:solidFill>
          </w14:textFill>
        </w:rPr>
        <w:t>广泛开展海绵城市知识科普宣传，引导、鼓励单位和个人参与海绵城市建设管理。 </w:t>
      </w:r>
    </w:p>
    <w:p>
      <w:pPr>
        <w:widowControl/>
        <w:shd w:val="clear" w:color="auto" w:fill="FDFDFD"/>
        <w:spacing w:before="100" w:beforeAutospacing="1" w:after="100" w:afterAutospacing="1" w:line="360" w:lineRule="auto"/>
        <w:ind w:firstLine="482"/>
        <w:jc w:val="center"/>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第二章 标准、规划与建设</w:t>
      </w:r>
    </w:p>
    <w:p>
      <w:pPr>
        <w:widowControl/>
        <w:shd w:val="clear" w:color="auto" w:fill="FDFDFD"/>
        <w:spacing w:before="100" w:beforeAutospacing="1" w:after="100" w:afterAutospacing="1" w:line="360" w:lineRule="auto"/>
        <w:ind w:firstLine="480"/>
        <w:rPr>
          <w:rFonts w:ascii="Arial" w:hAnsi="Arial" w:eastAsia="宋体" w:cs="Arial"/>
          <w:color w:val="000000" w:themeColor="text1"/>
          <w:kern w:val="0"/>
          <w:sz w:val="28"/>
          <w:szCs w:val="28"/>
          <w14:textFill>
            <w14:solidFill>
              <w14:schemeClr w14:val="tx1"/>
            </w14:solidFill>
          </w14:textFill>
        </w:rPr>
      </w:pPr>
      <w:r>
        <w:rPr>
          <w:rFonts w:ascii="Arial" w:hAnsi="Arial" w:eastAsia="宋体" w:cs="Arial"/>
          <w:color w:val="000000" w:themeColor="text1"/>
          <w:kern w:val="0"/>
          <w:sz w:val="28"/>
          <w:szCs w:val="28"/>
          <w14:textFill>
            <w14:solidFill>
              <w14:schemeClr w14:val="tx1"/>
            </w14:solidFill>
          </w14:textFill>
        </w:rPr>
        <w:t> </w:t>
      </w:r>
      <w:r>
        <w:rPr>
          <w:rFonts w:hint="eastAsia" w:ascii="宋体" w:hAnsi="宋体" w:eastAsia="宋体" w:cs="Arial"/>
          <w:b/>
          <w:bCs/>
          <w:color w:val="000000" w:themeColor="text1"/>
          <w:kern w:val="0"/>
          <w:sz w:val="28"/>
          <w:szCs w:val="28"/>
          <w14:textFill>
            <w14:solidFill>
              <w14:schemeClr w14:val="tx1"/>
            </w14:solidFill>
          </w14:textFill>
        </w:rPr>
        <w:t>第七条 </w:t>
      </w:r>
      <w:r>
        <w:rPr>
          <w:rFonts w:hint="eastAsia" w:ascii="宋体" w:hAnsi="宋体" w:eastAsia="宋体" w:cs="Arial"/>
          <w:color w:val="000000" w:themeColor="text1"/>
          <w:kern w:val="0"/>
          <w:sz w:val="28"/>
          <w:szCs w:val="28"/>
          <w14:textFill>
            <w14:solidFill>
              <w14:schemeClr w14:val="tx1"/>
            </w14:solidFill>
          </w14:textFill>
        </w:rPr>
        <w:t>市人民政府经依法批准，可以组织有关部门依法制定海绵城市规划、设计、建造的相关技术标准。</w:t>
      </w:r>
    </w:p>
    <w:p>
      <w:pPr>
        <w:widowControl/>
        <w:numPr>
          <w:ilvl w:val="0"/>
          <w:numId w:val="1"/>
        </w:numPr>
        <w:shd w:val="clear" w:color="auto" w:fill="FDFDFD"/>
        <w:spacing w:before="100" w:beforeAutospacing="1" w:after="100" w:afterAutospacing="1" w:line="360" w:lineRule="auto"/>
        <w:ind w:firstLine="482"/>
        <w:rPr>
          <w:rFonts w:ascii="宋体" w:hAnsi="宋体" w:eastAsia="宋体" w:cs="Arial"/>
          <w:color w:val="000000" w:themeColor="text1"/>
          <w:kern w:val="0"/>
          <w:sz w:val="28"/>
          <w:szCs w:val="28"/>
          <w14:textFill>
            <w14:solidFill>
              <w14:schemeClr w14:val="tx1"/>
            </w14:solidFill>
          </w14:textFill>
        </w:rPr>
      </w:pPr>
      <w:r>
        <w:rPr>
          <w:rFonts w:ascii="Arial" w:hAnsi="Arial" w:eastAsia="宋体" w:cs="Arial"/>
          <w:color w:val="000000" w:themeColor="text1"/>
          <w:kern w:val="0"/>
          <w:sz w:val="28"/>
          <w:szCs w:val="28"/>
          <w14:textFill>
            <w14:solidFill>
              <w14:schemeClr w14:val="tx1"/>
            </w14:solidFill>
          </w14:textFill>
        </w:rPr>
        <w:t> </w:t>
      </w:r>
      <w:r>
        <w:rPr>
          <w:rFonts w:ascii="宋体" w:hAnsi="宋体" w:eastAsia="宋体" w:cs="Arial"/>
          <w:color w:val="000000" w:themeColor="text1"/>
          <w:kern w:val="0"/>
          <w:sz w:val="28"/>
          <w:szCs w:val="28"/>
          <w14:textFill>
            <w14:solidFill>
              <w14:schemeClr w14:val="tx1"/>
            </w14:solidFill>
          </w14:textFill>
        </w:rPr>
        <w:t>市、县</w:t>
      </w:r>
      <w:r>
        <w:rPr>
          <w:rFonts w:hint="eastAsia" w:ascii="宋体" w:hAnsi="宋体" w:eastAsia="宋体" w:cs="Arial"/>
          <w:color w:val="000000" w:themeColor="text1"/>
          <w:kern w:val="0"/>
          <w:sz w:val="28"/>
          <w:szCs w:val="28"/>
          <w14:textFill>
            <w14:solidFill>
              <w14:schemeClr w14:val="tx1"/>
            </w14:solidFill>
          </w14:textFill>
        </w:rPr>
        <w:t>（市、区）</w:t>
      </w:r>
      <w:r>
        <w:rPr>
          <w:rFonts w:ascii="宋体" w:hAnsi="宋体" w:eastAsia="宋体" w:cs="Arial"/>
          <w:color w:val="000000" w:themeColor="text1"/>
          <w:kern w:val="0"/>
          <w:sz w:val="28"/>
          <w:szCs w:val="28"/>
          <w14:textFill>
            <w14:solidFill>
              <w14:schemeClr w14:val="tx1"/>
            </w14:solidFill>
          </w14:textFill>
        </w:rPr>
        <w:t>人民政府住房</w:t>
      </w:r>
      <w:r>
        <w:rPr>
          <w:rFonts w:hint="eastAsia" w:ascii="宋体" w:hAnsi="宋体" w:eastAsia="宋体" w:cs="Arial"/>
          <w:color w:val="000000" w:themeColor="text1"/>
          <w:kern w:val="0"/>
          <w:sz w:val="28"/>
          <w:szCs w:val="28"/>
          <w14:textFill>
            <w14:solidFill>
              <w14:schemeClr w14:val="tx1"/>
            </w14:solidFill>
          </w14:textFill>
        </w:rPr>
        <w:t>和</w:t>
      </w:r>
      <w:r>
        <w:rPr>
          <w:rFonts w:ascii="宋体" w:hAnsi="宋体" w:eastAsia="宋体" w:cs="Arial"/>
          <w:color w:val="000000" w:themeColor="text1"/>
          <w:kern w:val="0"/>
          <w:sz w:val="28"/>
          <w:szCs w:val="28"/>
          <w14:textFill>
            <w14:solidFill>
              <w14:schemeClr w14:val="tx1"/>
            </w14:solidFill>
          </w14:textFill>
        </w:rPr>
        <w:t>城乡建设行政主管部门分别负责组织编制市、县海绵城市专项规划，报同级人民政府批准后实施。</w:t>
      </w:r>
    </w:p>
    <w:p>
      <w:pPr>
        <w:widowControl/>
        <w:shd w:val="clear" w:color="auto" w:fill="FDFDFD"/>
        <w:spacing w:before="100" w:beforeAutospacing="1" w:after="100" w:afterAutospacing="1" w:line="360" w:lineRule="auto"/>
        <w:ind w:firstLine="48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海绵城市专项规划应当纳入国土空间规划。</w:t>
      </w:r>
    </w:p>
    <w:p>
      <w:pPr>
        <w:widowControl/>
        <w:shd w:val="clear" w:color="auto" w:fill="FDFDFD"/>
        <w:spacing w:before="100" w:beforeAutospacing="1" w:after="100" w:afterAutospacing="1" w:line="360" w:lineRule="auto"/>
        <w:ind w:firstLine="480"/>
        <w:rPr>
          <w:rFonts w:hint="eastAsia"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道路、绿地、广场、水系、排水防涝等相关专项规划，应当把海绵城市建设有关要求和内容纳入其中。</w:t>
      </w:r>
    </w:p>
    <w:p>
      <w:pPr>
        <w:widowControl/>
        <w:shd w:val="clear" w:color="auto" w:fill="FDFDFD"/>
        <w:spacing w:before="100" w:beforeAutospacing="1" w:after="100" w:afterAutospacing="1" w:line="360" w:lineRule="auto"/>
        <w:ind w:firstLine="480"/>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第九条</w:t>
      </w:r>
      <w:r>
        <w:rPr>
          <w:rFonts w:ascii="Arial" w:hAnsi="Arial" w:eastAsia="宋体" w:cs="Arial"/>
          <w:color w:val="000000" w:themeColor="text1"/>
          <w:kern w:val="0"/>
          <w:sz w:val="28"/>
          <w:szCs w:val="28"/>
          <w14:textFill>
            <w14:solidFill>
              <w14:schemeClr w14:val="tx1"/>
            </w14:solidFill>
          </w14:textFill>
        </w:rPr>
        <w:t> </w:t>
      </w:r>
      <w:r>
        <w:rPr>
          <w:rFonts w:hint="eastAsia" w:ascii="Arial" w:hAnsi="Arial" w:eastAsia="宋体" w:cs="Arial"/>
          <w:color w:val="000000" w:themeColor="text1"/>
          <w:kern w:val="0"/>
          <w:sz w:val="28"/>
          <w:szCs w:val="28"/>
          <w14:textFill>
            <w14:solidFill>
              <w14:schemeClr w14:val="tx1"/>
            </w14:solidFill>
          </w14:textFill>
        </w:rPr>
        <w:t>雨水年径流总量控制率等海绵城市技术指标应当纳入控制性详细规划，在规划设计条件中予以明确。</w:t>
      </w:r>
    </w:p>
    <w:p>
      <w:pPr>
        <w:widowControl/>
        <w:shd w:val="clear" w:color="auto" w:fill="FDFDFD"/>
        <w:spacing w:before="100" w:beforeAutospacing="1" w:after="100" w:afterAutospacing="1" w:line="360" w:lineRule="auto"/>
        <w:ind w:firstLine="48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建设工程项目方案设计以及施工图设计文件应当按照规划设计条件，落实海绵城市建设要求。</w:t>
      </w:r>
    </w:p>
    <w:p>
      <w:pPr>
        <w:widowControl/>
        <w:shd w:val="clear" w:color="auto" w:fill="FDFDFD"/>
        <w:spacing w:before="100" w:beforeAutospacing="1" w:after="100" w:afterAutospacing="1" w:line="360" w:lineRule="auto"/>
        <w:ind w:firstLine="482"/>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第十条 </w:t>
      </w:r>
      <w:r>
        <w:rPr>
          <w:rFonts w:ascii="宋体" w:hAnsi="宋体" w:eastAsia="宋体" w:cs="Arial"/>
          <w:color w:val="000000" w:themeColor="text1"/>
          <w:kern w:val="0"/>
          <w:sz w:val="28"/>
          <w:szCs w:val="28"/>
          <w14:textFill>
            <w14:solidFill>
              <w14:schemeClr w14:val="tx1"/>
            </w14:solidFill>
          </w14:textFill>
        </w:rPr>
        <w:t> </w:t>
      </w:r>
      <w:r>
        <w:rPr>
          <w:rFonts w:hint="eastAsia" w:ascii="宋体" w:hAnsi="宋体" w:eastAsia="宋体" w:cs="Arial"/>
          <w:color w:val="000000" w:themeColor="text1"/>
          <w:kern w:val="0"/>
          <w:sz w:val="28"/>
          <w:szCs w:val="28"/>
          <w14:textFill>
            <w14:solidFill>
              <w14:schemeClr w14:val="tx1"/>
            </w14:solidFill>
          </w14:textFill>
        </w:rPr>
        <w:t>市住房和城乡建设部门应当制定海绵城市年度建设计划，报市人民政府批准后实施。</w:t>
      </w:r>
    </w:p>
    <w:p>
      <w:pPr>
        <w:widowControl/>
        <w:shd w:val="clear" w:color="auto" w:fill="FDFDFD"/>
        <w:spacing w:before="100" w:beforeAutospacing="1" w:after="100" w:afterAutospacing="1" w:line="360" w:lineRule="auto"/>
        <w:ind w:firstLine="482"/>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第十一条</w:t>
      </w:r>
      <w:r>
        <w:rPr>
          <w:rFonts w:ascii="宋体" w:hAnsi="宋体" w:eastAsia="宋体" w:cs="Arial"/>
          <w:color w:val="000000" w:themeColor="text1"/>
          <w:kern w:val="0"/>
          <w:sz w:val="28"/>
          <w:szCs w:val="28"/>
          <w14:textFill>
            <w14:solidFill>
              <w14:schemeClr w14:val="tx1"/>
            </w14:solidFill>
          </w14:textFill>
        </w:rPr>
        <w:t> </w:t>
      </w:r>
      <w:r>
        <w:rPr>
          <w:rFonts w:hint="eastAsia" w:ascii="宋体" w:hAnsi="宋体" w:eastAsia="宋体" w:cs="Arial"/>
          <w:color w:val="000000" w:themeColor="text1"/>
          <w:kern w:val="0"/>
          <w:sz w:val="28"/>
          <w:szCs w:val="28"/>
          <w14:textFill>
            <w14:solidFill>
              <w14:schemeClr w14:val="tx1"/>
            </w14:solidFill>
          </w14:textFill>
        </w:rPr>
        <w:t>旧城区海绵城市建设应当统一规划、分步实施，避免无序开挖。应当以解决城市内涝、雨水收集利用、水体统筹治理为重点突破口，推进区域整体治理，提高雨水积存和滞蓄能力。</w:t>
      </w:r>
    </w:p>
    <w:p>
      <w:pPr>
        <w:widowControl/>
        <w:shd w:val="clear" w:color="auto" w:fill="FDFDFD"/>
        <w:spacing w:before="100" w:beforeAutospacing="1" w:after="100" w:afterAutospacing="1" w:line="360" w:lineRule="auto"/>
        <w:ind w:firstLine="482"/>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城市新区、各类园区、成片开发区域应当按照海绵城市建设要求进行连片建设和全过程管控，全面推广海绵型建筑与小区、道路与广场、停车场、公园绿地、水系保护与修复、地下管网和调蓄设施等工程建设，确保雨水径流特征在新区开发建设前后大体一致。</w:t>
      </w:r>
    </w:p>
    <w:p>
      <w:pPr>
        <w:widowControl/>
        <w:shd w:val="clear" w:color="auto" w:fill="FDFDFD"/>
        <w:spacing w:before="100" w:beforeAutospacing="1" w:after="100" w:afterAutospacing="1" w:line="360" w:lineRule="auto"/>
        <w:ind w:firstLine="482"/>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第十二条 新建、改建、扩建建设工程项目，应当按照下列要求建设海绵城市：</w:t>
      </w:r>
    </w:p>
    <w:p>
      <w:pPr>
        <w:widowControl/>
        <w:shd w:val="clear" w:color="auto" w:fill="FDFDFD"/>
        <w:spacing w:before="100" w:beforeAutospacing="1" w:after="100" w:afterAutospacing="1" w:line="360" w:lineRule="auto"/>
        <w:ind w:firstLine="480"/>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（一）建筑与小区建设应当因地制宜采取屋顶绿化、雨水调蓄与收集利用等措施，提高建筑与小区的雨水积存和滞蓄能力；</w:t>
      </w:r>
    </w:p>
    <w:p>
      <w:pPr>
        <w:widowControl/>
        <w:shd w:val="clear" w:color="auto" w:fill="FDFDFD"/>
        <w:spacing w:before="100" w:beforeAutospacing="1" w:after="100" w:afterAutospacing="1" w:line="360" w:lineRule="auto"/>
        <w:ind w:firstLine="480"/>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（二）道路与广场建设应当改变雨水快排、直排方式，增强道路绿化带对雨水的消纳功能，在非机动车道、人行道、停车场、广场等使用透水铺装，推行道路与广场雨水的收集、净化和利用；</w:t>
      </w:r>
    </w:p>
    <w:p>
      <w:pPr>
        <w:widowControl/>
        <w:shd w:val="clear" w:color="auto" w:fill="FDFDFD"/>
        <w:spacing w:before="100" w:beforeAutospacing="1" w:after="100" w:afterAutospacing="1" w:line="360" w:lineRule="auto"/>
        <w:ind w:firstLine="480"/>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（三）公园和绿地建设应当采取雨水花园、下沉式绿地、人工湿地、植被缓冲带、雨水塘、生态堤岸等低影响开发措施，增强公园和绿地系统的城市海绵体功能，消纳自身雨水，并为滞蓄周边区域雨水提供空间；</w:t>
      </w:r>
    </w:p>
    <w:p>
      <w:pPr>
        <w:widowControl/>
        <w:shd w:val="clear" w:color="auto" w:fill="FDFDFD"/>
        <w:spacing w:before="100" w:beforeAutospacing="1" w:after="100" w:afterAutospacing="1" w:line="360" w:lineRule="auto"/>
        <w:ind w:firstLine="480"/>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（四）城市排水防涝设施建设应当改造和消除城市易涝点，实施雨污分流，控制初期雨水污染，排入自然水体的雨水应当经过岸线净化，沿岸截流干管建设和改造应当控制渗漏和污水溢流；</w:t>
      </w:r>
    </w:p>
    <w:p>
      <w:pPr>
        <w:widowControl/>
        <w:shd w:val="clear" w:color="auto" w:fill="FDFDFD"/>
        <w:spacing w:before="100" w:beforeAutospacing="1" w:after="100" w:afterAutospacing="1" w:line="360" w:lineRule="auto"/>
        <w:ind w:firstLine="48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五）城市坑塘、河湖、湿地等水体整治应当注重恢复和保护水系的自然连通，改造河道，培育水生植物，恢复河流的自我净化、自我修复功能，开展河床、护坡整治作业时，应当采用促进水生态修复的技术措施改善水环境质量；</w:t>
      </w:r>
    </w:p>
    <w:p>
      <w:pPr>
        <w:widowControl/>
        <w:spacing w:before="225" w:after="225" w:line="360" w:lineRule="auto"/>
        <w:ind w:firstLine="48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（六）公共服务设施减少硬质铺装面积，根据需要配套建设雨水收集利用设施；</w:t>
      </w:r>
    </w:p>
    <w:p>
      <w:pPr>
        <w:widowControl/>
        <w:spacing w:before="225" w:after="225" w:line="360" w:lineRule="auto"/>
        <w:ind w:firstLine="48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（七）工矿企业和工业厂区因地制宜建设雨水收集、净化、蓄存和利用设施。</w:t>
      </w:r>
    </w:p>
    <w:p>
      <w:pPr>
        <w:widowControl/>
        <w:shd w:val="clear" w:color="auto" w:fill="FDFDFD"/>
        <w:spacing w:before="100" w:beforeAutospacing="1" w:after="100" w:afterAutospacing="1" w:line="360" w:lineRule="auto"/>
        <w:ind w:firstLine="43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第十二条</w:t>
      </w:r>
      <w:r>
        <w:rPr>
          <w:rFonts w:ascii="Arial" w:hAnsi="Arial" w:eastAsia="宋体" w:cs="Arial"/>
          <w:color w:val="000000" w:themeColor="text1"/>
          <w:kern w:val="0"/>
          <w:sz w:val="28"/>
          <w:szCs w:val="28"/>
          <w14:textFill>
            <w14:solidFill>
              <w14:schemeClr w14:val="tx1"/>
            </w14:solidFill>
          </w14:textFill>
        </w:rPr>
        <w:t> </w:t>
      </w:r>
      <w:r>
        <w:rPr>
          <w:rFonts w:hint="eastAsia" w:ascii="宋体" w:hAnsi="宋体" w:eastAsia="宋体" w:cs="Arial"/>
          <w:color w:val="000000" w:themeColor="text1"/>
          <w:kern w:val="0"/>
          <w:sz w:val="28"/>
          <w:szCs w:val="28"/>
          <w14:textFill>
            <w14:solidFill>
              <w14:schemeClr w14:val="tx1"/>
            </w14:solidFill>
          </w14:textFill>
        </w:rPr>
        <w:t>建设单位应当组织设计、施工、监理等相关参与单位，全面落实海绵城市相关技术标准，不得存在以下行为：</w:t>
      </w:r>
    </w:p>
    <w:p>
      <w:pPr>
        <w:widowControl/>
        <w:numPr>
          <w:ilvl w:val="0"/>
          <w:numId w:val="2"/>
        </w:numPr>
        <w:shd w:val="clear" w:color="auto" w:fill="FDFDFD"/>
        <w:spacing w:before="100" w:beforeAutospacing="1" w:after="100" w:afterAutospacing="1" w:line="360" w:lineRule="auto"/>
        <w:ind w:firstLine="43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明示或者暗示设计单位或者施工单位违反海绵城市相关技术标准；</w:t>
      </w:r>
    </w:p>
    <w:p>
      <w:pPr>
        <w:widowControl/>
        <w:numPr>
          <w:ilvl w:val="0"/>
          <w:numId w:val="2"/>
        </w:numPr>
        <w:shd w:val="clear" w:color="auto" w:fill="FDFDFD"/>
        <w:spacing w:before="100" w:beforeAutospacing="1" w:after="100" w:afterAutospacing="1" w:line="360" w:lineRule="auto"/>
        <w:ind w:firstLine="43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明示或者暗示施工单位使用不符合标准的建筑材料、建筑构配件和设备；</w:t>
      </w:r>
    </w:p>
    <w:p>
      <w:pPr>
        <w:widowControl/>
        <w:numPr>
          <w:ilvl w:val="0"/>
          <w:numId w:val="2"/>
        </w:numPr>
        <w:shd w:val="clear" w:color="auto" w:fill="FDFDFD"/>
        <w:spacing w:before="100" w:beforeAutospacing="1" w:after="100" w:afterAutospacing="1" w:line="360" w:lineRule="auto"/>
        <w:ind w:firstLine="43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其他降低海绵城市建设工程质量的行为。</w:t>
      </w:r>
    </w:p>
    <w:p>
      <w:pPr>
        <w:widowControl/>
        <w:shd w:val="clear" w:color="auto" w:fill="FDFDFD"/>
        <w:spacing w:before="100" w:beforeAutospacing="1" w:after="100" w:afterAutospacing="1" w:line="360" w:lineRule="auto"/>
        <w:ind w:firstLine="43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第十三条</w:t>
      </w:r>
      <w:r>
        <w:rPr>
          <w:rFonts w:ascii="Arial" w:hAnsi="Arial" w:eastAsia="宋体" w:cs="Arial"/>
          <w:color w:val="000000" w:themeColor="text1"/>
          <w:kern w:val="0"/>
          <w:sz w:val="28"/>
          <w:szCs w:val="28"/>
          <w14:textFill>
            <w14:solidFill>
              <w14:schemeClr w14:val="tx1"/>
            </w14:solidFill>
          </w14:textFill>
        </w:rPr>
        <w:t> </w:t>
      </w:r>
      <w:r>
        <w:rPr>
          <w:rFonts w:hint="eastAsia" w:ascii="宋体" w:hAnsi="宋体" w:eastAsia="宋体" w:cs="Arial"/>
          <w:color w:val="000000" w:themeColor="text1"/>
          <w:kern w:val="0"/>
          <w:sz w:val="28"/>
          <w:szCs w:val="28"/>
          <w14:textFill>
            <w14:solidFill>
              <w14:schemeClr w14:val="tx1"/>
            </w14:solidFill>
          </w14:textFill>
        </w:rPr>
        <w:t>设计单位应当按照海绵城市相关技术标准开展建设项目的设计，应当就审查合格的施工图设计文件涉及海绵城市部分向施工单位、监理单位作出详细说明。</w:t>
      </w:r>
    </w:p>
    <w:p>
      <w:pPr>
        <w:widowControl/>
        <w:shd w:val="clear" w:color="auto" w:fill="FDFDFD"/>
        <w:spacing w:before="100" w:beforeAutospacing="1" w:after="100" w:afterAutospacing="1" w:line="360" w:lineRule="auto"/>
        <w:ind w:firstLine="43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第十四条 </w:t>
      </w:r>
      <w:r>
        <w:rPr>
          <w:rFonts w:hint="eastAsia" w:ascii="宋体" w:hAnsi="宋体" w:eastAsia="宋体" w:cs="Arial"/>
          <w:color w:val="000000" w:themeColor="text1"/>
          <w:kern w:val="0"/>
          <w:sz w:val="28"/>
          <w:szCs w:val="28"/>
          <w14:textFill>
            <w14:solidFill>
              <w14:schemeClr w14:val="tx1"/>
            </w14:solidFill>
          </w14:textFill>
        </w:rPr>
        <w:t>施工单位应当按照下列要求进行海绵城市建设：</w:t>
      </w:r>
    </w:p>
    <w:p>
      <w:pPr>
        <w:widowControl/>
        <w:shd w:val="clear" w:color="auto" w:fill="FDFDFD"/>
        <w:spacing w:before="100" w:beforeAutospacing="1" w:after="100" w:afterAutospacing="1" w:line="360" w:lineRule="auto"/>
        <w:ind w:firstLine="43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（一）严格按图施工，不得擅自取消、降低相关海绵城市设施的具体功能、标准和内容；</w:t>
      </w:r>
    </w:p>
    <w:p>
      <w:pPr>
        <w:widowControl/>
        <w:shd w:val="clear" w:color="auto" w:fill="FDFDFD"/>
        <w:spacing w:before="100" w:beforeAutospacing="1" w:after="100" w:afterAutospacing="1" w:line="360" w:lineRule="auto"/>
        <w:ind w:firstLine="43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（二）确保工程所使用建筑材料、建筑构配件和设备符合海绵城市相关技术标准，并按规定进行检验；</w:t>
      </w:r>
    </w:p>
    <w:p>
      <w:pPr>
        <w:widowControl/>
        <w:shd w:val="clear" w:color="auto" w:fill="FDFDFD"/>
        <w:spacing w:before="100" w:beforeAutospacing="1" w:after="100" w:afterAutospacing="1" w:line="360" w:lineRule="auto"/>
        <w:ind w:firstLine="43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（三）做好海绵城市设施中隐蔽工程的质量检查和记录，并在工程隐蔽前通知工程质量检测单位进行检测。</w:t>
      </w:r>
    </w:p>
    <w:p>
      <w:pPr>
        <w:widowControl/>
        <w:shd w:val="clear" w:color="auto" w:fill="FDFDFD"/>
        <w:spacing w:before="100" w:beforeAutospacing="1" w:after="100" w:afterAutospacing="1" w:line="360" w:lineRule="auto"/>
        <w:ind w:firstLine="43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第十五条 </w:t>
      </w:r>
      <w:r>
        <w:rPr>
          <w:rFonts w:hint="eastAsia" w:ascii="宋体" w:hAnsi="宋体" w:eastAsia="宋体" w:cs="Arial"/>
          <w:color w:val="000000" w:themeColor="text1"/>
          <w:kern w:val="0"/>
          <w:sz w:val="28"/>
          <w:szCs w:val="28"/>
          <w14:textFill>
            <w14:solidFill>
              <w14:schemeClr w14:val="tx1"/>
            </w14:solidFill>
          </w14:textFill>
        </w:rPr>
        <w:t>监理单位应当按照下列要求开展海绵城市建设监理活动：</w:t>
      </w:r>
    </w:p>
    <w:p>
      <w:pPr>
        <w:widowControl/>
        <w:shd w:val="clear" w:color="auto" w:fill="FDFDFD"/>
        <w:spacing w:before="100" w:beforeAutospacing="1" w:after="100" w:afterAutospacing="1" w:line="360" w:lineRule="auto"/>
        <w:ind w:firstLine="43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（一）加强隐蔽工程的监理力度，确保施工单位按图施工；</w:t>
      </w:r>
    </w:p>
    <w:p>
      <w:pPr>
        <w:widowControl/>
        <w:shd w:val="clear" w:color="auto" w:fill="FDFDFD"/>
        <w:spacing w:before="100" w:beforeAutospacing="1" w:after="100" w:afterAutospacing="1" w:line="360" w:lineRule="auto"/>
        <w:ind w:firstLine="43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（二）加强对工程原材料见证取样的监督力度；</w:t>
      </w:r>
    </w:p>
    <w:p>
      <w:pPr>
        <w:widowControl/>
        <w:shd w:val="clear" w:color="auto" w:fill="FDFDFD"/>
        <w:spacing w:before="100" w:beforeAutospacing="1" w:after="100" w:afterAutospacing="1" w:line="360" w:lineRule="auto"/>
        <w:ind w:firstLine="482"/>
        <w:rPr>
          <w:rFonts w:hint="eastAsia"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（三）对施工过程中出现的质量缺陷和质量隐患，应当及时向建设单位报告，应当要求施工单位停工或者整改。发现施工单位不停止施工或者拒不整改，应当及时向住房和城乡建设行政主管部门报告。</w:t>
      </w:r>
    </w:p>
    <w:p>
      <w:pPr>
        <w:widowControl/>
        <w:shd w:val="clear" w:color="auto" w:fill="FDFDFD"/>
        <w:spacing w:before="100" w:beforeAutospacing="1" w:after="100" w:afterAutospacing="1" w:line="360" w:lineRule="auto"/>
        <w:ind w:firstLine="482"/>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 xml:space="preserve">第十六条 </w:t>
      </w:r>
      <w:r>
        <w:rPr>
          <w:rFonts w:hint="eastAsia" w:ascii="宋体" w:hAnsi="宋体" w:eastAsia="宋体" w:cs="宋体"/>
          <w:color w:val="000000" w:themeColor="text1"/>
          <w:kern w:val="0"/>
          <w:sz w:val="28"/>
          <w:szCs w:val="28"/>
          <w14:textFill>
            <w14:solidFill>
              <w14:schemeClr w14:val="tx1"/>
            </w14:solidFill>
          </w14:textFill>
        </w:rPr>
        <w:t>建设项目的工程质量检测、施工图审查</w:t>
      </w:r>
      <w:r>
        <w:rPr>
          <w:rFonts w:ascii="Arial" w:hAnsi="Arial" w:cs="Arial"/>
          <w:color w:val="191919"/>
          <w:sz w:val="28"/>
          <w:szCs w:val="28"/>
          <w:shd w:val="clear" w:color="auto" w:fill="FFFFFF"/>
        </w:rPr>
        <w:t>等单位按</w:t>
      </w:r>
      <w:r>
        <w:rPr>
          <w:rFonts w:hint="eastAsia" w:ascii="宋体" w:hAnsi="宋体" w:eastAsia="宋体" w:cs="Arial"/>
          <w:color w:val="000000" w:themeColor="text1"/>
          <w:kern w:val="0"/>
          <w:sz w:val="28"/>
          <w:szCs w:val="28"/>
          <w14:textFill>
            <w14:solidFill>
              <w14:schemeClr w14:val="tx1"/>
            </w14:solidFill>
          </w14:textFill>
        </w:rPr>
        <w:t>海绵城市</w:t>
      </w:r>
      <w:r>
        <w:rPr>
          <w:rFonts w:ascii="Arial" w:hAnsi="Arial" w:cs="Arial"/>
          <w:color w:val="191919"/>
          <w:sz w:val="28"/>
          <w:szCs w:val="28"/>
          <w:shd w:val="clear" w:color="auto" w:fill="FFFFFF"/>
        </w:rPr>
        <w:t>相关技术标准从事相应的业务活动。</w:t>
      </w:r>
    </w:p>
    <w:p>
      <w:pPr>
        <w:pStyle w:val="5"/>
        <w:spacing w:before="225" w:beforeAutospacing="0" w:after="225" w:afterAutospacing="0" w:line="360" w:lineRule="auto"/>
        <w:ind w:firstLine="480"/>
        <w:jc w:val="both"/>
        <w:rPr>
          <w:rFonts w:cs="Arial"/>
          <w:color w:val="000000" w:themeColor="text1"/>
          <w:sz w:val="28"/>
          <w:szCs w:val="28"/>
          <w14:textFill>
            <w14:solidFill>
              <w14:schemeClr w14:val="tx1"/>
            </w14:solidFill>
          </w14:textFill>
        </w:rPr>
      </w:pPr>
      <w:r>
        <w:rPr>
          <w:rFonts w:hint="eastAsia" w:cs="Arial"/>
          <w:b/>
          <w:bCs/>
          <w:color w:val="000000" w:themeColor="text1"/>
          <w:sz w:val="28"/>
          <w:szCs w:val="28"/>
          <w14:textFill>
            <w14:solidFill>
              <w14:schemeClr w14:val="tx1"/>
            </w14:solidFill>
          </w14:textFill>
        </w:rPr>
        <w:t>第十七条 </w:t>
      </w:r>
      <w:r>
        <w:rPr>
          <w:rFonts w:hint="eastAsia" w:cs="Arial"/>
          <w:color w:val="000000" w:themeColor="text1"/>
          <w:sz w:val="28"/>
          <w:szCs w:val="28"/>
          <w14:textFill>
            <w14:solidFill>
              <w14:schemeClr w14:val="tx1"/>
            </w14:solidFill>
          </w14:textFill>
        </w:rPr>
        <w:t>建设项目验收时，建设单位应当在竣工验收报告中载明海绵城市建设要求的落实情况，并提交竣工验收备案机关备案。</w:t>
      </w:r>
    </w:p>
    <w:p>
      <w:pPr>
        <w:pStyle w:val="5"/>
        <w:spacing w:before="225" w:beforeAutospacing="0" w:after="225" w:afterAutospacing="0" w:line="360" w:lineRule="auto"/>
        <w:ind w:firstLine="480"/>
        <w:jc w:val="both"/>
        <w:rPr>
          <w:rFonts w:cs="Arial"/>
          <w:color w:val="000000" w:themeColor="text1"/>
          <w:sz w:val="28"/>
          <w:szCs w:val="28"/>
          <w14:textFill>
            <w14:solidFill>
              <w14:schemeClr w14:val="tx1"/>
            </w14:solidFill>
          </w14:textFill>
        </w:rPr>
      </w:pPr>
      <w:r>
        <w:rPr>
          <w:rFonts w:hint="eastAsia" w:cs="Arial"/>
          <w:color w:val="000000" w:themeColor="text1"/>
          <w:sz w:val="28"/>
          <w:szCs w:val="28"/>
          <w14:textFill>
            <w14:solidFill>
              <w14:schemeClr w14:val="tx1"/>
            </w14:solidFill>
          </w14:textFill>
        </w:rPr>
        <w:t>未按施工图设计文件建设海绵城市设施的，竣工验收备案机关不予受理验收备案申请。</w:t>
      </w:r>
    </w:p>
    <w:p>
      <w:pPr>
        <w:widowControl/>
        <w:shd w:val="clear" w:color="auto" w:fill="FDFDFD"/>
        <w:spacing w:before="100" w:beforeAutospacing="1" w:after="100" w:afterAutospacing="1" w:line="360" w:lineRule="auto"/>
        <w:ind w:firstLine="482"/>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第十八条 </w:t>
      </w:r>
      <w:r>
        <w:rPr>
          <w:rFonts w:hint="eastAsia" w:cs="Arial"/>
          <w:color w:val="000000" w:themeColor="text1"/>
          <w:sz w:val="28"/>
          <w:szCs w:val="28"/>
          <w14:textFill>
            <w14:solidFill>
              <w14:schemeClr w14:val="tx1"/>
            </w14:solidFill>
          </w14:textFill>
        </w:rPr>
        <w:t>建设项目的海绵城市建设工程档案资料，应当在竣工验收合格后三个月内报送城建档案管理机构。</w:t>
      </w:r>
    </w:p>
    <w:p>
      <w:pPr>
        <w:widowControl/>
        <w:shd w:val="clear" w:color="auto" w:fill="FDFDFD"/>
        <w:spacing w:before="100" w:beforeAutospacing="1" w:after="100" w:afterAutospacing="1" w:line="360" w:lineRule="auto"/>
        <w:ind w:firstLine="482"/>
        <w:rPr>
          <w:rFonts w:ascii="Arial" w:hAnsi="Arial" w:eastAsia="宋体" w:cs="Arial"/>
          <w:color w:val="000000" w:themeColor="text1"/>
          <w:kern w:val="0"/>
          <w:sz w:val="28"/>
          <w:szCs w:val="28"/>
          <w14:textFill>
            <w14:solidFill>
              <w14:schemeClr w14:val="tx1"/>
            </w14:solidFill>
          </w14:textFill>
        </w:rPr>
      </w:pPr>
      <w:r>
        <w:rPr>
          <w:rFonts w:ascii="Arial" w:hAnsi="Arial" w:eastAsia="宋体" w:cs="Arial"/>
          <w:color w:val="000000" w:themeColor="text1"/>
          <w:kern w:val="0"/>
          <w:sz w:val="28"/>
          <w:szCs w:val="28"/>
          <w14:textFill>
            <w14:solidFill>
              <w14:schemeClr w14:val="tx1"/>
            </w14:solidFill>
          </w14:textFill>
        </w:rPr>
        <w:t> </w:t>
      </w:r>
      <w:r>
        <w:rPr>
          <w:rFonts w:hint="eastAsia" w:ascii="宋体" w:hAnsi="宋体" w:eastAsia="宋体" w:cs="Arial"/>
          <w:b/>
          <w:bCs/>
          <w:color w:val="000000" w:themeColor="text1"/>
          <w:kern w:val="0"/>
          <w:sz w:val="28"/>
          <w:szCs w:val="28"/>
          <w14:textFill>
            <w14:solidFill>
              <w14:schemeClr w14:val="tx1"/>
            </w14:solidFill>
          </w14:textFill>
        </w:rPr>
        <w:t>第十九条</w:t>
      </w:r>
      <w:r>
        <w:rPr>
          <w:rFonts w:ascii="Arial" w:hAnsi="Arial" w:eastAsia="宋体" w:cs="Arial"/>
          <w:color w:val="000000" w:themeColor="text1"/>
          <w:kern w:val="0"/>
          <w:sz w:val="28"/>
          <w:szCs w:val="28"/>
          <w14:textFill>
            <w14:solidFill>
              <w14:schemeClr w14:val="tx1"/>
            </w14:solidFill>
          </w14:textFill>
        </w:rPr>
        <w:t> </w:t>
      </w:r>
      <w:r>
        <w:rPr>
          <w:rFonts w:hint="eastAsia" w:ascii="宋体" w:hAnsi="宋体" w:eastAsia="宋体" w:cs="Arial"/>
          <w:color w:val="000000" w:themeColor="text1"/>
          <w:kern w:val="0"/>
          <w:sz w:val="28"/>
          <w:szCs w:val="28"/>
          <w14:textFill>
            <w14:solidFill>
              <w14:schemeClr w14:val="tx1"/>
            </w14:solidFill>
          </w14:textFill>
        </w:rPr>
        <w:t>建设工程项目符合下列条件之一的，可以不进行海绵城市建设：</w:t>
      </w:r>
    </w:p>
    <w:p>
      <w:pPr>
        <w:widowControl/>
        <w:shd w:val="clear" w:color="auto" w:fill="FDFDFD"/>
        <w:spacing w:before="100" w:beforeAutospacing="1" w:after="100" w:afterAutospacing="1" w:line="360" w:lineRule="auto"/>
        <w:ind w:firstLine="480"/>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（一）投资额在三十万元以下或者建筑面积在三百平方米以下的建筑工程；</w:t>
      </w:r>
    </w:p>
    <w:p>
      <w:pPr>
        <w:widowControl/>
        <w:shd w:val="clear" w:color="auto" w:fill="FDFDFD"/>
        <w:spacing w:before="100" w:beforeAutospacing="1" w:after="100" w:afterAutospacing="1" w:line="360" w:lineRule="auto"/>
        <w:ind w:firstLine="480"/>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（二）文物保护工程、抢险救灾工程、临时性建筑、军用房屋建筑等特殊工程；</w:t>
      </w:r>
    </w:p>
    <w:p>
      <w:pPr>
        <w:widowControl/>
        <w:shd w:val="clear" w:color="auto" w:fill="FDFDFD"/>
        <w:spacing w:before="100" w:beforeAutospacing="1" w:after="100" w:afterAutospacing="1" w:line="360" w:lineRule="auto"/>
        <w:ind w:firstLine="480"/>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（三）已正式交付使用的小区、学校、医院、办公场所等区域配建养老、健身、变配电室、水气热力加压站等配套设施；</w:t>
      </w:r>
    </w:p>
    <w:p>
      <w:pPr>
        <w:widowControl/>
        <w:shd w:val="clear" w:color="auto" w:fill="FDFDFD"/>
        <w:spacing w:before="100" w:beforeAutospacing="1" w:after="100" w:afterAutospacing="1" w:line="360" w:lineRule="auto"/>
        <w:ind w:firstLine="48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（四）不涉及室外工程的旧建筑物的翻新、改造、加固、加层等工程。</w:t>
      </w:r>
    </w:p>
    <w:p>
      <w:pPr>
        <w:widowControl/>
        <w:shd w:val="clear" w:color="auto" w:fill="FDFDFD"/>
        <w:spacing w:before="100" w:beforeAutospacing="1" w:after="100" w:afterAutospacing="1" w:line="360" w:lineRule="auto"/>
        <w:ind w:firstLine="480"/>
        <w:rPr>
          <w:rFonts w:ascii="宋体" w:hAnsi="宋体"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（五）法律、法规规定的其他可以不进行海绵城市建设的建设工程项目。</w:t>
      </w:r>
    </w:p>
    <w:p>
      <w:pPr>
        <w:widowControl/>
        <w:shd w:val="clear" w:color="auto" w:fill="FDFDFD"/>
        <w:spacing w:before="100" w:beforeAutospacing="1" w:after="100" w:afterAutospacing="1" w:line="360" w:lineRule="auto"/>
        <w:ind w:firstLine="480"/>
        <w:jc w:val="center"/>
        <w:rPr>
          <w:rFonts w:ascii="Arial" w:hAnsi="Arial" w:eastAsia="宋体" w:cs="Arial"/>
          <w:color w:val="000000" w:themeColor="text1"/>
          <w:kern w:val="0"/>
          <w:sz w:val="28"/>
          <w:szCs w:val="28"/>
          <w14:textFill>
            <w14:solidFill>
              <w14:schemeClr w14:val="tx1"/>
            </w14:solidFill>
          </w14:textFill>
        </w:rPr>
      </w:pPr>
      <w:r>
        <w:rPr>
          <w:rFonts w:ascii="Arial" w:hAnsi="Arial" w:eastAsia="宋体" w:cs="Arial"/>
          <w:color w:val="000000" w:themeColor="text1"/>
          <w:kern w:val="0"/>
          <w:sz w:val="28"/>
          <w:szCs w:val="28"/>
          <w14:textFill>
            <w14:solidFill>
              <w14:schemeClr w14:val="tx1"/>
            </w14:solidFill>
          </w14:textFill>
        </w:rPr>
        <w:t> </w:t>
      </w:r>
      <w:r>
        <w:rPr>
          <w:rFonts w:hint="eastAsia" w:ascii="宋体" w:hAnsi="宋体" w:eastAsia="宋体" w:cs="Arial"/>
          <w:b/>
          <w:bCs/>
          <w:color w:val="000000" w:themeColor="text1"/>
          <w:kern w:val="0"/>
          <w:sz w:val="28"/>
          <w:szCs w:val="28"/>
          <w14:textFill>
            <w14:solidFill>
              <w14:schemeClr w14:val="tx1"/>
            </w14:solidFill>
          </w14:textFill>
        </w:rPr>
        <w:t>第三章 运营与维护</w:t>
      </w:r>
    </w:p>
    <w:p>
      <w:pPr>
        <w:widowControl/>
        <w:shd w:val="clear" w:color="auto" w:fill="FDFDFD"/>
        <w:spacing w:before="100" w:beforeAutospacing="1" w:after="100" w:afterAutospacing="1" w:line="360" w:lineRule="auto"/>
        <w:ind w:firstLine="482"/>
        <w:rPr>
          <w:rFonts w:ascii="宋体" w:hAnsi="宋体" w:eastAsia="宋体" w:cs="Arial"/>
          <w:color w:val="000000" w:themeColor="text1"/>
          <w:kern w:val="0"/>
          <w:sz w:val="28"/>
          <w:szCs w:val="28"/>
          <w14:textFill>
            <w14:solidFill>
              <w14:schemeClr w14:val="tx1"/>
            </w14:solidFill>
          </w14:textFill>
        </w:rPr>
      </w:pPr>
      <w:r>
        <w:rPr>
          <w:rFonts w:ascii="Arial" w:hAnsi="Arial" w:eastAsia="宋体" w:cs="Arial"/>
          <w:color w:val="000000" w:themeColor="text1"/>
          <w:kern w:val="0"/>
          <w:sz w:val="28"/>
          <w:szCs w:val="28"/>
          <w14:textFill>
            <w14:solidFill>
              <w14:schemeClr w14:val="tx1"/>
            </w14:solidFill>
          </w14:textFill>
        </w:rPr>
        <w:t> </w:t>
      </w:r>
      <w:r>
        <w:rPr>
          <w:rFonts w:hint="eastAsia" w:ascii="宋体" w:hAnsi="宋体" w:eastAsia="宋体" w:cs="Arial"/>
          <w:b/>
          <w:bCs/>
          <w:color w:val="000000" w:themeColor="text1"/>
          <w:kern w:val="0"/>
          <w:sz w:val="28"/>
          <w:szCs w:val="28"/>
          <w14:textFill>
            <w14:solidFill>
              <w14:schemeClr w14:val="tx1"/>
            </w14:solidFill>
          </w14:textFill>
        </w:rPr>
        <w:t>第二十条 </w:t>
      </w:r>
      <w:r>
        <w:rPr>
          <w:rFonts w:hint="eastAsia" w:ascii="宋体" w:hAnsi="宋体" w:eastAsia="宋体" w:cs="Arial"/>
          <w:color w:val="000000" w:themeColor="text1"/>
          <w:kern w:val="0"/>
          <w:sz w:val="28"/>
          <w:szCs w:val="28"/>
          <w14:textFill>
            <w14:solidFill>
              <w14:schemeClr w14:val="tx1"/>
            </w14:solidFill>
          </w14:textFill>
        </w:rPr>
        <w:t>市政设施、公园绿地、道路广场等基础设施项目的海绵城市设施应当由各项目管理单位或者各相关行业主管部门运营维护；公共建筑、住宅小区等开发项目的海绵城市设施由产权人或者其委托的物业服务单位运营维护。</w:t>
      </w:r>
    </w:p>
    <w:p>
      <w:pPr>
        <w:widowControl/>
        <w:shd w:val="clear" w:color="auto" w:fill="FDFDFD"/>
        <w:spacing w:before="100" w:beforeAutospacing="1" w:after="100" w:afterAutospacing="1" w:line="360" w:lineRule="auto"/>
        <w:ind w:firstLine="482"/>
        <w:rPr>
          <w:rFonts w:ascii="宋体" w:hAnsi="宋体" w:eastAsia="宋体" w:cs="Arial"/>
          <w:color w:val="000000" w:themeColor="text1"/>
          <w:kern w:val="0"/>
          <w:sz w:val="28"/>
          <w:szCs w:val="28"/>
          <w14:textFill>
            <w14:solidFill>
              <w14:schemeClr w14:val="tx1"/>
            </w14:solidFill>
          </w14:textFill>
        </w:rPr>
      </w:pPr>
      <w:r>
        <w:rPr>
          <w:rFonts w:hint="eastAsia"/>
          <w:color w:val="000000" w:themeColor="text1"/>
          <w:sz w:val="28"/>
          <w:szCs w:val="28"/>
          <w14:textFill>
            <w14:solidFill>
              <w14:schemeClr w14:val="tx1"/>
            </w14:solidFill>
          </w14:textFill>
        </w:rPr>
        <w:t>运营维护单位不明确的，按照“谁使用、谁维护”的原则确定运营维护单位。</w:t>
      </w:r>
    </w:p>
    <w:p>
      <w:pPr>
        <w:pStyle w:val="5"/>
        <w:spacing w:before="225" w:beforeAutospacing="0" w:after="225" w:afterAutospacing="0" w:line="360" w:lineRule="auto"/>
        <w:ind w:firstLine="480"/>
        <w:jc w:val="both"/>
        <w:rPr>
          <w:rFonts w:cs="Arial"/>
          <w:color w:val="000000" w:themeColor="text1"/>
          <w:sz w:val="28"/>
          <w:szCs w:val="28"/>
          <w14:textFill>
            <w14:solidFill>
              <w14:schemeClr w14:val="tx1"/>
            </w14:solidFill>
          </w14:textFill>
        </w:rPr>
      </w:pPr>
      <w:r>
        <w:rPr>
          <w:rFonts w:hint="eastAsia" w:cs="Arial"/>
          <w:b/>
          <w:bCs/>
          <w:color w:val="000000" w:themeColor="text1"/>
          <w:sz w:val="28"/>
          <w:szCs w:val="28"/>
          <w14:textFill>
            <w14:solidFill>
              <w14:schemeClr w14:val="tx1"/>
            </w14:solidFill>
          </w14:textFill>
        </w:rPr>
        <w:t>第二十一条 </w:t>
      </w:r>
      <w:r>
        <w:rPr>
          <w:rFonts w:hint="eastAsia" w:cs="Arial"/>
          <w:color w:val="000000" w:themeColor="text1"/>
          <w:sz w:val="28"/>
          <w:szCs w:val="28"/>
          <w14:textFill>
            <w14:solidFill>
              <w14:schemeClr w14:val="tx1"/>
            </w14:solidFill>
          </w14:textFill>
        </w:rPr>
        <w:t>海绵城市设施运营维护单位应当建立海绵城市设施维护管理制度，配备专人管理。运营维护单位应当对海绵城市设施进行登记，对隐蔽建设和存在安全风险的海绵城市设施进行标识，并开展监测、巡查、养护和维修，制定应急处理预案，保障海绵城市设施正常运行。</w:t>
      </w:r>
    </w:p>
    <w:p>
      <w:pPr>
        <w:pStyle w:val="5"/>
        <w:spacing w:before="225" w:beforeAutospacing="0" w:after="225" w:afterAutospacing="0" w:line="360" w:lineRule="auto"/>
        <w:ind w:firstLine="480"/>
        <w:jc w:val="both"/>
        <w:rPr>
          <w:rFonts w:cs="Arial"/>
          <w:color w:val="000000" w:themeColor="text1"/>
          <w:sz w:val="28"/>
          <w:szCs w:val="28"/>
          <w14:textFill>
            <w14:solidFill>
              <w14:schemeClr w14:val="tx1"/>
            </w14:solidFill>
          </w14:textFill>
        </w:rPr>
      </w:pPr>
      <w:r>
        <w:rPr>
          <w:rFonts w:hint="eastAsia" w:cs="Arial"/>
          <w:color w:val="000000" w:themeColor="text1"/>
          <w:sz w:val="28"/>
          <w:szCs w:val="28"/>
          <w14:textFill>
            <w14:solidFill>
              <w14:schemeClr w14:val="tx1"/>
            </w14:solidFill>
          </w14:textFill>
        </w:rPr>
        <w:t>因运营维护不当造成海绵城市设施损坏或者无法发挥正常功能的，运营维护单位应当按照海绵城市建设标准予以恢复。</w:t>
      </w:r>
    </w:p>
    <w:p>
      <w:pPr>
        <w:pStyle w:val="5"/>
        <w:spacing w:before="225" w:beforeAutospacing="0" w:after="225" w:afterAutospacing="0" w:line="360" w:lineRule="auto"/>
        <w:ind w:firstLine="480"/>
        <w:jc w:val="both"/>
        <w:rPr>
          <w:rFonts w:cs="Arial"/>
          <w:b/>
          <w:bCs/>
          <w:color w:val="000000" w:themeColor="text1"/>
          <w:sz w:val="28"/>
          <w:szCs w:val="28"/>
          <w14:textFill>
            <w14:solidFill>
              <w14:schemeClr w14:val="tx1"/>
            </w14:solidFill>
          </w14:textFill>
        </w:rPr>
      </w:pPr>
      <w:r>
        <w:rPr>
          <w:rFonts w:hint="eastAsia" w:cs="Arial"/>
          <w:b/>
          <w:bCs/>
          <w:color w:val="000000" w:themeColor="text1"/>
          <w:sz w:val="28"/>
          <w:szCs w:val="28"/>
          <w14:textFill>
            <w14:solidFill>
              <w14:schemeClr w14:val="tx1"/>
            </w14:solidFill>
          </w14:textFill>
        </w:rPr>
        <w:t>第二十二条 </w:t>
      </w:r>
      <w:r>
        <w:rPr>
          <w:rFonts w:hint="eastAsia" w:cs="Arial"/>
          <w:bCs/>
          <w:color w:val="000000" w:themeColor="text1"/>
          <w:sz w:val="28"/>
          <w:szCs w:val="28"/>
          <w14:textFill>
            <w14:solidFill>
              <w14:schemeClr w14:val="tx1"/>
            </w14:solidFill>
          </w14:textFill>
        </w:rPr>
        <w:t>住房和城乡建设行政主管部门应当建立海绵城市设施运营维护检查和考核制度，监督运营维护单位对海绵城市设施进行日常维护。</w:t>
      </w:r>
    </w:p>
    <w:p>
      <w:pPr>
        <w:pStyle w:val="5"/>
        <w:spacing w:before="225" w:beforeAutospacing="0" w:after="225" w:afterAutospacing="0" w:line="360" w:lineRule="auto"/>
        <w:ind w:firstLine="480"/>
        <w:jc w:val="both"/>
        <w:rPr>
          <w:rFonts w:cs="Arial"/>
          <w:bCs/>
          <w:color w:val="000000" w:themeColor="text1"/>
          <w:sz w:val="28"/>
          <w:szCs w:val="28"/>
          <w14:textFill>
            <w14:solidFill>
              <w14:schemeClr w14:val="tx1"/>
            </w14:solidFill>
          </w14:textFill>
        </w:rPr>
      </w:pPr>
      <w:r>
        <w:rPr>
          <w:rFonts w:hint="eastAsia" w:cs="Arial"/>
          <w:b/>
          <w:bCs/>
          <w:color w:val="000000" w:themeColor="text1"/>
          <w:sz w:val="28"/>
          <w:szCs w:val="28"/>
          <w14:textFill>
            <w14:solidFill>
              <w14:schemeClr w14:val="tx1"/>
            </w14:solidFill>
          </w14:textFill>
        </w:rPr>
        <w:t xml:space="preserve">第二十三条 </w:t>
      </w:r>
      <w:r>
        <w:rPr>
          <w:rFonts w:hint="eastAsia" w:cs="Arial"/>
          <w:bCs/>
          <w:color w:val="000000" w:themeColor="text1"/>
          <w:sz w:val="28"/>
          <w:szCs w:val="28"/>
          <w14:textFill>
            <w14:solidFill>
              <w14:schemeClr w14:val="tx1"/>
            </w14:solidFill>
          </w14:textFill>
        </w:rPr>
        <w:t xml:space="preserve"> 因工程建设需要，确需挖掘、拆除、改动、占用海绵城市设施的，建设单位应当报经住房和城乡建设行政主管部门同意。工程建设结束时，应当对海绵城市设施恢复原状或采取补救措施以达到海绵城市相关技术标准。</w:t>
      </w:r>
    </w:p>
    <w:p>
      <w:pPr>
        <w:widowControl/>
        <w:shd w:val="clear" w:color="auto" w:fill="FDFDFD"/>
        <w:spacing w:before="100" w:beforeAutospacing="1" w:after="100" w:afterAutospacing="1" w:line="360" w:lineRule="auto"/>
        <w:ind w:firstLine="482"/>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第二十四条 </w:t>
      </w:r>
      <w:r>
        <w:rPr>
          <w:rFonts w:hint="eastAsia" w:ascii="宋体" w:hAnsi="宋体" w:eastAsia="宋体" w:cs="Arial"/>
          <w:color w:val="000000" w:themeColor="text1"/>
          <w:kern w:val="0"/>
          <w:sz w:val="28"/>
          <w:szCs w:val="28"/>
          <w14:textFill>
            <w14:solidFill>
              <w14:schemeClr w14:val="tx1"/>
            </w14:solidFill>
          </w14:textFill>
        </w:rPr>
        <w:t>城市雨水行泄通道、易发生内涝的路段、下沉式立交桥、城市绿地中湿塘、雨水湿地等设置海绵城市设施的区域，应当设置必要的警示标识、预警系统，制定应急处理预案。</w:t>
      </w:r>
    </w:p>
    <w:p>
      <w:pPr>
        <w:widowControl/>
        <w:shd w:val="clear" w:color="auto" w:fill="FDFDFD"/>
        <w:spacing w:before="100" w:beforeAutospacing="1" w:after="100" w:afterAutospacing="1" w:line="360" w:lineRule="auto"/>
        <w:ind w:firstLine="482"/>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color w:val="000000" w:themeColor="text1"/>
          <w:kern w:val="0"/>
          <w:sz w:val="28"/>
          <w:szCs w:val="28"/>
          <w14:textFill>
            <w14:solidFill>
              <w14:schemeClr w14:val="tx1"/>
            </w14:solidFill>
          </w14:textFill>
        </w:rPr>
        <w:t>第二十五条</w:t>
      </w:r>
      <w:r>
        <w:rPr>
          <w:rFonts w:hint="eastAsia" w:ascii="宋体" w:hAnsi="宋体" w:eastAsia="宋体" w:cs="Arial"/>
          <w:b/>
          <w:bCs/>
          <w:color w:val="000000" w:themeColor="text1"/>
          <w:kern w:val="0"/>
          <w:sz w:val="28"/>
          <w:szCs w:val="28"/>
          <w14:textFill>
            <w14:solidFill>
              <w14:schemeClr w14:val="tx1"/>
            </w14:solidFill>
          </w14:textFill>
        </w:rPr>
        <w:t> </w:t>
      </w:r>
      <w:r>
        <w:rPr>
          <w:rFonts w:hint="eastAsia" w:ascii="宋体" w:hAnsi="宋体" w:eastAsia="宋体" w:cs="Arial"/>
          <w:color w:val="000000" w:themeColor="text1"/>
          <w:kern w:val="0"/>
          <w:sz w:val="28"/>
          <w:szCs w:val="28"/>
          <w14:textFill>
            <w14:solidFill>
              <w14:schemeClr w14:val="tx1"/>
            </w14:solidFill>
          </w14:textFill>
        </w:rPr>
        <w:t>任何单位和个人不得向海绵城市设施倾倒垃圾、废土、废渣、废水，不得实施侵占、损毁、非法挪用海绵城市设施及其配套设施等违法违规行为。</w:t>
      </w:r>
    </w:p>
    <w:p>
      <w:pPr>
        <w:widowControl/>
        <w:shd w:val="clear" w:color="auto" w:fill="FDFDFD"/>
        <w:spacing w:before="100" w:beforeAutospacing="1" w:after="100" w:afterAutospacing="1" w:line="360" w:lineRule="auto"/>
        <w:ind w:firstLine="482"/>
        <w:jc w:val="center"/>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第五章  法律责任</w:t>
      </w:r>
    </w:p>
    <w:p>
      <w:pPr>
        <w:pStyle w:val="5"/>
        <w:shd w:val="clear" w:color="auto" w:fill="FFFFFF"/>
        <w:spacing w:before="0" w:beforeAutospacing="0" w:after="0" w:afterAutospacing="0"/>
        <w:ind w:firstLine="560" w:firstLineChars="200"/>
        <w:rPr>
          <w:rFonts w:hint="eastAsia" w:cs="Arial"/>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第二十六条 </w:t>
      </w:r>
      <w:r>
        <w:rPr>
          <w:rFonts w:hint="eastAsia" w:cs="Arial"/>
          <w:color w:val="000000" w:themeColor="text1"/>
          <w:sz w:val="28"/>
          <w:szCs w:val="28"/>
          <w14:textFill>
            <w14:solidFill>
              <w14:schemeClr w14:val="tx1"/>
            </w14:solidFill>
          </w14:textFill>
        </w:rPr>
        <w:t>违反本条例规定，法律法规已有法律责任规定的，从其规定。</w:t>
      </w:r>
    </w:p>
    <w:p>
      <w:pPr>
        <w:widowControl/>
        <w:spacing w:before="225" w:after="225" w:line="360" w:lineRule="auto"/>
        <w:ind w:firstLine="560" w:firstLineChars="200"/>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color w:val="000000" w:themeColor="text1"/>
          <w:kern w:val="0"/>
          <w:sz w:val="28"/>
          <w:szCs w:val="28"/>
          <w14:textFill>
            <w14:solidFill>
              <w14:schemeClr w14:val="tx1"/>
            </w14:solidFill>
          </w14:textFill>
        </w:rPr>
        <w:t>第二十七条 建设项目的建设、勘察、设计、施工、监理、工程质量检测、施工图审查等单位违反本条例规定的行为，依照国家规定记入本市建筑市场信用监管系统。</w:t>
      </w:r>
    </w:p>
    <w:p>
      <w:pPr>
        <w:widowControl/>
        <w:spacing w:before="225" w:after="225" w:line="360" w:lineRule="auto"/>
        <w:ind w:firstLine="560" w:firstLineChars="200"/>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color w:val="000000" w:themeColor="text1"/>
          <w:kern w:val="0"/>
          <w:sz w:val="28"/>
          <w:szCs w:val="28"/>
          <w14:textFill>
            <w14:solidFill>
              <w14:schemeClr w14:val="tx1"/>
            </w14:solidFill>
          </w14:textFill>
        </w:rPr>
        <w:t>第二十八条  反本条例规定，住房和城乡建设部门和其他有关部门的工作人员在海绵城市规划、建设、管理工作中玩忽职守、滥用职权、徇私舞弊的，依法给予处分；构成犯罪的，依法追究刑事责任。</w:t>
      </w:r>
      <w:r>
        <w:rPr>
          <w:rFonts w:ascii="Arial" w:hAnsi="Arial" w:eastAsia="宋体" w:cs="Arial"/>
          <w:color w:val="000000" w:themeColor="text1"/>
          <w:kern w:val="0"/>
          <w:sz w:val="28"/>
          <w:szCs w:val="28"/>
          <w14:textFill>
            <w14:solidFill>
              <w14:schemeClr w14:val="tx1"/>
            </w14:solidFill>
          </w14:textFill>
        </w:rPr>
        <w:t> </w:t>
      </w:r>
    </w:p>
    <w:p>
      <w:pPr>
        <w:widowControl/>
        <w:shd w:val="clear" w:color="auto" w:fill="FDFDFD"/>
        <w:spacing w:before="100" w:beforeAutospacing="1" w:after="100" w:afterAutospacing="1" w:line="360" w:lineRule="auto"/>
        <w:ind w:firstLine="482"/>
        <w:jc w:val="center"/>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第六章  附则</w:t>
      </w:r>
    </w:p>
    <w:p>
      <w:pPr>
        <w:widowControl/>
        <w:shd w:val="clear" w:color="auto" w:fill="FDFDFD"/>
        <w:spacing w:before="100" w:beforeAutospacing="1" w:after="100" w:afterAutospacing="1" w:line="360" w:lineRule="auto"/>
        <w:ind w:firstLine="562" w:firstLineChars="200"/>
        <w:rPr>
          <w:rFonts w:ascii="Arial" w:hAnsi="Arial" w:eastAsia="宋体" w:cs="Arial"/>
          <w:color w:val="000000" w:themeColor="text1"/>
          <w:kern w:val="0"/>
          <w:sz w:val="28"/>
          <w:szCs w:val="28"/>
          <w14:textFill>
            <w14:solidFill>
              <w14:schemeClr w14:val="tx1"/>
            </w14:solidFill>
          </w14:textFill>
        </w:rPr>
      </w:pPr>
      <w:r>
        <w:rPr>
          <w:rFonts w:hint="eastAsia" w:ascii="宋体" w:hAnsi="宋体" w:eastAsia="宋体" w:cs="Arial"/>
          <w:b/>
          <w:bCs/>
          <w:color w:val="000000" w:themeColor="text1"/>
          <w:kern w:val="0"/>
          <w:sz w:val="28"/>
          <w:szCs w:val="28"/>
          <w14:textFill>
            <w14:solidFill>
              <w14:schemeClr w14:val="tx1"/>
            </w14:solidFill>
          </w14:textFill>
        </w:rPr>
        <w:t>第二十九条 </w:t>
      </w:r>
      <w:r>
        <w:rPr>
          <w:rFonts w:hint="eastAsia" w:ascii="宋体" w:hAnsi="宋体" w:eastAsia="宋体" w:cs="Arial"/>
          <w:color w:val="000000" w:themeColor="text1"/>
          <w:kern w:val="0"/>
          <w:sz w:val="28"/>
          <w:szCs w:val="28"/>
          <w14:textFill>
            <w14:solidFill>
              <w14:schemeClr w14:val="tx1"/>
            </w14:solidFill>
          </w14:textFill>
        </w:rPr>
        <w:t>本条例自202？年？月？日起施行。</w:t>
      </w:r>
    </w:p>
    <w:p>
      <w:pPr>
        <w:spacing w:line="360" w:lineRule="auto"/>
        <w:rPr>
          <w:color w:val="000000" w:themeColor="text1"/>
          <w:sz w:val="28"/>
          <w:szCs w:val="28"/>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2753B"/>
    <w:multiLevelType w:val="singleLevel"/>
    <w:tmpl w:val="0E42753B"/>
    <w:lvl w:ilvl="0" w:tentative="0">
      <w:start w:val="1"/>
      <w:numFmt w:val="chineseCounting"/>
      <w:suff w:val="nothing"/>
      <w:lvlText w:val="（%1）"/>
      <w:lvlJc w:val="left"/>
      <w:rPr>
        <w:rFonts w:hint="eastAsia"/>
      </w:rPr>
    </w:lvl>
  </w:abstractNum>
  <w:abstractNum w:abstractNumId="1">
    <w:nsid w:val="4891A90A"/>
    <w:multiLevelType w:val="singleLevel"/>
    <w:tmpl w:val="4891A90A"/>
    <w:lvl w:ilvl="0" w:tentative="0">
      <w:start w:val="8"/>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2C1"/>
    <w:rsid w:val="000D3473"/>
    <w:rsid w:val="00160F9E"/>
    <w:rsid w:val="00187A00"/>
    <w:rsid w:val="001D0138"/>
    <w:rsid w:val="001D0B51"/>
    <w:rsid w:val="001E05EF"/>
    <w:rsid w:val="002920D2"/>
    <w:rsid w:val="00352220"/>
    <w:rsid w:val="003B27C6"/>
    <w:rsid w:val="004766D4"/>
    <w:rsid w:val="004C61DF"/>
    <w:rsid w:val="005D22D3"/>
    <w:rsid w:val="005D4959"/>
    <w:rsid w:val="00641D58"/>
    <w:rsid w:val="008162B7"/>
    <w:rsid w:val="008B1ED2"/>
    <w:rsid w:val="00A40C94"/>
    <w:rsid w:val="00A50EB4"/>
    <w:rsid w:val="00A85D3E"/>
    <w:rsid w:val="00B57195"/>
    <w:rsid w:val="00B83FB5"/>
    <w:rsid w:val="00BE756D"/>
    <w:rsid w:val="00CA4FB7"/>
    <w:rsid w:val="00CE398E"/>
    <w:rsid w:val="00DA4C17"/>
    <w:rsid w:val="00DE3114"/>
    <w:rsid w:val="00DF12C1"/>
    <w:rsid w:val="00E33032"/>
    <w:rsid w:val="00F03344"/>
    <w:rsid w:val="00F87D7F"/>
    <w:rsid w:val="03E248D4"/>
    <w:rsid w:val="0FBA5E13"/>
    <w:rsid w:val="12E74F0E"/>
    <w:rsid w:val="18A3418D"/>
    <w:rsid w:val="1F403551"/>
    <w:rsid w:val="22294A1A"/>
    <w:rsid w:val="243606C7"/>
    <w:rsid w:val="26C31741"/>
    <w:rsid w:val="292C47AC"/>
    <w:rsid w:val="2C7F6617"/>
    <w:rsid w:val="2FF03E0F"/>
    <w:rsid w:val="4E2B3169"/>
    <w:rsid w:val="55963EF4"/>
    <w:rsid w:val="5A7B6CD4"/>
    <w:rsid w:val="5AD707A1"/>
    <w:rsid w:val="5D171400"/>
    <w:rsid w:val="62660C98"/>
    <w:rsid w:val="63635976"/>
    <w:rsid w:val="63BB5FD7"/>
    <w:rsid w:val="685748DD"/>
    <w:rsid w:val="700826BE"/>
    <w:rsid w:val="705A69D8"/>
    <w:rsid w:val="72733886"/>
    <w:rsid w:val="74D472B5"/>
    <w:rsid w:val="77AD4074"/>
    <w:rsid w:val="7B1B503C"/>
    <w:rsid w:val="7B840DD6"/>
    <w:rsid w:val="7E286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572</Words>
  <Characters>3267</Characters>
  <Lines>27</Lines>
  <Paragraphs>7</Paragraphs>
  <TotalTime>0</TotalTime>
  <ScaleCrop>false</ScaleCrop>
  <LinksUpToDate>false</LinksUpToDate>
  <CharactersWithSpaces>3832</CharactersWithSpaces>
  <Application>WPS Office_11.1.0.8900_F1E327BC-269C-435d-A152-05C5408002CA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2022-01-10T06:51:00Z</dcterms:created>
  <dc:creator>詹丽</dc:creator>
  <cp:lastModifiedBy>WPS_1555152726</cp:lastModifiedBy>
  <dcterms:modified xsi:type="dcterms:W3CDTF">2022-01-26T05:44:29Z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2052-11.1.0.8900</vt:lpwstr>
  </property>
  <property fmtid="{D5CDD505-2E9C-101B-9397-08002B2CF9AE}" pid="3" name="ICV">
    <vt:lpwstr>7B2DFA23DD85416EB30465D504C543AB</vt:lpwstr>
  </property>
</Properties>
</file>